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ALLEGATO B) “Scheda di autovalutazione dei titoli”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Oggetto: Avviso di Selezione interna per il reclutamento di n. 12 Docente Esperto e n. 12 Docente Tutor per Percorsi di potenziamento delle competenze di base rientrante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Avviso Pubblico D.M. 176/2025 Agenda Nord (prot. n. 197004 del 13 novembre 2025) PNRR "Interventi di contrasto alla dispersione scolastica mediante il potenziamento delle competenze di base" -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Next Generation 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0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CUP: G24D26000940007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0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Titolo progetto: "OLTRE I CONFINI DELL'AULA: CRESCERE COMPETENTI"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0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Codice progetto: ESO4.6.A1.B-FSEPNVE-2026-322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jc w:val="center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CRITERI DI VALUTAZIONE PER ESPERTO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"/>
        <w:gridCol w:w="2370"/>
        <w:gridCol w:w="2250"/>
        <w:gridCol w:w="1410"/>
        <w:gridCol w:w="1845"/>
        <w:gridCol w:w="1515"/>
        <w:tblGridChange w:id="0">
          <w:tblGrid>
            <w:gridCol w:w="480"/>
            <w:gridCol w:w="2370"/>
            <w:gridCol w:w="2250"/>
            <w:gridCol w:w="1410"/>
            <w:gridCol w:w="1845"/>
            <w:gridCol w:w="151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ASSEGNATO 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0D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0F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Commissione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Dottorato di ricerca afferente al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Master/ Specializzazione / Perfezionamento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 punti per titolo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Esperienze lavorative e collaborazioni documentate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Esperienze documentate di docenza in progetti PNRR, PON, POR, PNSD o in corsi universitari su tematiche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20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Esperienze documentate di docenza extrascolastiche in istituzioni scolastiche su tematiche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Partecipazione a Corsi di Formazione di almeno 25 ore su tematiche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corso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Attività di formatore inerente ad attività progettuali di interesse specifico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ogni attività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Pubblicazione di monografie e/o articoli su riviste scientifiche e/o giornali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ogni pubblicazione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Certificazioni informatiche (ECDL, Microsoft, Cisco, ECDL, EIPASS, etc.)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Certificazioni linguistiche documentate Livello B1 o superiore conseguite presso Enti o Istituti certificatori accreditati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TOTALI</w:t>
            </w:r>
          </w:p>
          <w:p w:rsidR="00000000" w:rsidDel="00000000" w:rsidP="00000000" w:rsidRDefault="00000000" w:rsidRPr="00000000" w14:paraId="00000050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keepNext w:val="1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keepNext w:val="1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keepNext w:val="1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CRITERI DI VALUTAZIONE PER TUTOR</w:t>
      </w:r>
    </w:p>
    <w:tbl>
      <w:tblPr>
        <w:tblStyle w:val="Table2"/>
        <w:tblW w:w="93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"/>
        <w:gridCol w:w="2340"/>
        <w:gridCol w:w="2280"/>
        <w:gridCol w:w="1455"/>
        <w:gridCol w:w="1830"/>
        <w:gridCol w:w="945"/>
        <w:tblGridChange w:id="0">
          <w:tblGrid>
            <w:gridCol w:w="480"/>
            <w:gridCol w:w="2340"/>
            <w:gridCol w:w="2280"/>
            <w:gridCol w:w="1455"/>
            <w:gridCol w:w="1830"/>
            <w:gridCol w:w="9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ASSEGNATO 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5F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61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Commissione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Laurea triennale, Vecchio Ordinamento, specialistica o magistrale afferente al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Laurea triennale pt. 4; Laurea V.O., specialistica o magistrale pt. 6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Dottorato/ Master/ Specializzazione / Perfezionamento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 punti per titolo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Esperienze lavorative e collaborazioni documentate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Esperienze documentate di docenza in progetti PNRR, PON, POR, PNSD o in corsi universitari su tematiche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20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Esperienze documentate di docenza extrascolastiche in istituzioni scolastiche su tematiche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Partecipazione a Corsi di Formazione di almeno 25 ore su tematiche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corso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Attività di formatore inerente ad attività progettuali di interesse specifico coerenti con il profilo richiesto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ogni attività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Certificazioni informatiche (ECDL, Microsoft, Cisco, ECDL, EIPASS, etc.)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Certificazioni linguistiche documentate Livello B1 o superiore conseguite presso Enti o Istituti certificatori accreditati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1"/>
              <w:rPr/>
            </w:pPr>
            <w:r w:rsidDel="00000000" w:rsidR="00000000" w:rsidRPr="00000000">
              <w:rPr>
                <w:rtl w:val="0"/>
              </w:rPr>
              <w:t xml:space="preserve">1 punto per ogni esperienza documentata sino ad un massimo di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keepNext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TOTALI</w:t>
            </w:r>
          </w:p>
          <w:p w:rsidR="00000000" w:rsidDel="00000000" w:rsidP="00000000" w:rsidRDefault="00000000" w:rsidRPr="00000000" w14:paraId="000000A2">
            <w:pPr>
              <w:keepNext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1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keepNext w:val="1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keepNext w:val="1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keepNext w:val="1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AA">
      <w:pPr>
        <w:spacing w:line="300" w:lineRule="auto"/>
        <w:jc w:val="right"/>
        <w:rPr/>
      </w:pPr>
      <w:r w:rsidDel="00000000" w:rsidR="00000000" w:rsidRPr="00000000">
        <w:rPr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AB">
      <w:pPr>
        <w:rPr>
          <w:rFonts w:ascii="Play" w:cs="Play" w:eastAsia="Play" w:hAnsi="Play"/>
          <w:b w:val="1"/>
          <w:bCs w:val="1"/>
          <w:color w:val="0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b w:val="1"/>
      <w:bCs w:val="1"/>
      <w:color w:val="156082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b w:val="1"/>
      <w:bCs w:val="1"/>
      <w:color w:val="15608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b w:val="1"/>
      <w:bCs w:val="1"/>
      <w:i w:val="1"/>
      <w:iCs w:val="1"/>
      <w:color w:val="15608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color w:val="0a2f4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i w:val="1"/>
      <w:iCs w:val="1"/>
      <w:color w:val="0a2f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x7Q/2n0Rg2bLe1rcA46LZSt9w==">CgMxLjA4AHIhMUt5eEplY1ZzdmNjOUZnZ3VDeE41UWU1TlZLM3VOeERx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